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1E7FB" w14:textId="65656EAF" w:rsidR="00A14C2F" w:rsidRDefault="00A14C2F" w:rsidP="00A14C2F">
      <w:pPr>
        <w:pStyle w:val="Nagwek1"/>
        <w:shd w:val="clear" w:color="auto" w:fill="FFFFFF"/>
        <w:spacing w:before="0" w:line="221" w:lineRule="atLeast"/>
        <w:rPr>
          <w:rFonts w:ascii="Helvetica" w:hAnsi="Helvetica"/>
          <w:color w:val="444444"/>
          <w:spacing w:val="-2"/>
          <w:sz w:val="28"/>
          <w:szCs w:val="28"/>
          <w:lang w:val="en-US"/>
        </w:rPr>
      </w:pPr>
      <w:r w:rsidRPr="00A14C2F">
        <w:rPr>
          <w:rFonts w:ascii="Helvetica" w:hAnsi="Helvetica"/>
          <w:color w:val="444444"/>
          <w:spacing w:val="-2"/>
          <w:sz w:val="28"/>
          <w:szCs w:val="28"/>
          <w:lang w:val="en-US"/>
        </w:rPr>
        <w:t>Decision Making: Factors that Influence Decision Making</w:t>
      </w:r>
    </w:p>
    <w:p w14:paraId="7F542DAD" w14:textId="5BCCC0BE" w:rsidR="00A14C2F" w:rsidRPr="00A14C2F" w:rsidRDefault="00A14C2F" w:rsidP="00A14C2F">
      <w:pPr>
        <w:rPr>
          <w:sz w:val="20"/>
          <w:szCs w:val="20"/>
          <w:lang w:val="en-US"/>
        </w:rPr>
      </w:pPr>
      <w:r w:rsidRPr="00C54CC1">
        <w:rPr>
          <w:rFonts w:ascii="Helvetica" w:hAnsi="Helvetica"/>
          <w:sz w:val="20"/>
          <w:szCs w:val="20"/>
          <w:shd w:val="clear" w:color="auto" w:fill="FFFFFF"/>
          <w:lang w:val="en-US"/>
        </w:rPr>
        <w:t>By </w:t>
      </w:r>
      <w:hyperlink r:id="rId5" w:history="1">
        <w:r w:rsidRPr="00C54CC1">
          <w:rPr>
            <w:rStyle w:val="Hipercze"/>
            <w:rFonts w:ascii="Helvetica" w:hAnsi="Helvetica"/>
            <w:color w:val="auto"/>
            <w:sz w:val="20"/>
            <w:szCs w:val="20"/>
            <w:shd w:val="clear" w:color="auto" w:fill="FFFFFF"/>
            <w:lang w:val="en-US"/>
          </w:rPr>
          <w:t>Cindy Dietrich</w:t>
        </w:r>
      </w:hyperlink>
    </w:p>
    <w:p w14:paraId="0CE44766" w14:textId="620DD5DA" w:rsidR="005B6BD0" w:rsidRPr="005B6BD0" w:rsidRDefault="005B6BD0" w:rsidP="005B6BD0">
      <w:pPr>
        <w:pStyle w:val="NormalnyWeb"/>
        <w:shd w:val="clear" w:color="auto" w:fill="FFFFFF"/>
        <w:spacing w:before="0" w:beforeAutospacing="0" w:after="375" w:afterAutospacing="0"/>
        <w:rPr>
          <w:rFonts w:asciiTheme="minorHAnsi" w:hAnsiTheme="minorHAnsi" w:cstheme="minorHAnsi"/>
          <w:color w:val="212121"/>
          <w:lang w:val="en-US"/>
        </w:rPr>
      </w:pPr>
      <w:r w:rsidRPr="005B6BD0">
        <w:rPr>
          <w:rFonts w:asciiTheme="minorHAnsi" w:hAnsiTheme="minorHAnsi" w:cstheme="minorHAnsi"/>
          <w:color w:val="212121"/>
          <w:lang w:val="en-US"/>
        </w:rPr>
        <w:t>Every day, people are inundated with decisions, big and small. Understanding how people arrive at their choices is an area of cognitive psychology that has received attention. Theories have been generated to explain how people make decisions, and what types of factors influence decision making in the present and future. In addition, heuristics have been researched to understand the decision making process.</w:t>
      </w:r>
    </w:p>
    <w:p w14:paraId="2C93BDCB" w14:textId="77777777" w:rsidR="005B6BD0" w:rsidRPr="005B6BD0" w:rsidRDefault="005B6BD0" w:rsidP="005B6BD0">
      <w:pPr>
        <w:pStyle w:val="NormalnyWeb"/>
        <w:shd w:val="clear" w:color="auto" w:fill="FFFFFF"/>
        <w:spacing w:before="0" w:beforeAutospacing="0" w:after="375" w:afterAutospacing="0"/>
        <w:rPr>
          <w:rFonts w:asciiTheme="minorHAnsi" w:hAnsiTheme="minorHAnsi" w:cstheme="minorHAnsi"/>
          <w:color w:val="212121"/>
          <w:lang w:val="en-US"/>
        </w:rPr>
      </w:pPr>
      <w:r w:rsidRPr="005B6BD0">
        <w:rPr>
          <w:rFonts w:asciiTheme="minorHAnsi" w:hAnsiTheme="minorHAnsi" w:cstheme="minorHAnsi"/>
          <w:color w:val="212121"/>
          <w:lang w:val="en-US"/>
        </w:rPr>
        <w:t>Several factors influence decision making. These factors, including past experience (Juliusson, Karlsson, &amp; G</w:t>
      </w:r>
      <w:r w:rsidRPr="005B6BD0">
        <w:rPr>
          <w:rFonts w:asciiTheme="minorHAnsi" w:hAnsiTheme="minorHAnsi" w:cstheme="minorHAnsi"/>
          <w:color w:val="212121"/>
        </w:rPr>
        <w:t>ӓ</w:t>
      </w:r>
      <w:proofErr w:type="spellStart"/>
      <w:r w:rsidRPr="005B6BD0">
        <w:rPr>
          <w:rFonts w:asciiTheme="minorHAnsi" w:hAnsiTheme="minorHAnsi" w:cstheme="minorHAnsi"/>
          <w:color w:val="212121"/>
          <w:lang w:val="en-US"/>
        </w:rPr>
        <w:t>rling</w:t>
      </w:r>
      <w:proofErr w:type="spellEnd"/>
      <w:r w:rsidRPr="005B6BD0">
        <w:rPr>
          <w:rFonts w:asciiTheme="minorHAnsi" w:hAnsiTheme="minorHAnsi" w:cstheme="minorHAnsi"/>
          <w:color w:val="212121"/>
          <w:lang w:val="en-US"/>
        </w:rPr>
        <w:t>, 2005), cognitive biases (Stanovich &amp; West, 2008), age and individual differences (Bruin, Parker, &amp; Fischoff, 2007), belief in personal relevance (Acevedo, &amp; Krueger, 2004), and an escalation of commitment, influence what choices people make. Understanding the factors that influence decision making process is important to understanding what decisions are made. That is, the factors that influence the process may impact the outcomes.</w:t>
      </w:r>
    </w:p>
    <w:p w14:paraId="4C4E4199"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People make decisions about many things. They make political decisions; personal decisions, including medical choices, romantic decisions, and career decisions; and financial decisions, which may also include some of the other kinds of decisions and judgments. Quite often, the decision making process is fairly specific to the decision being made. Some choices are simple and seem straight forward, while others are complex and require a multi-step approach to making the decisions.</w:t>
      </w:r>
    </w:p>
    <w:p w14:paraId="76FA1F0C" w14:textId="77777777" w:rsidR="005B6BD0" w:rsidRPr="005B6BD0" w:rsidRDefault="005B6BD0" w:rsidP="005B6BD0">
      <w:pPr>
        <w:shd w:val="clear" w:color="auto" w:fill="FFFFFF"/>
        <w:spacing w:after="0" w:line="240" w:lineRule="auto"/>
        <w:outlineLvl w:val="2"/>
        <w:rPr>
          <w:rFonts w:eastAsia="Times New Roman" w:cstheme="minorHAnsi"/>
          <w:b/>
          <w:bCs/>
          <w:sz w:val="24"/>
          <w:szCs w:val="24"/>
          <w:lang w:val="en-US" w:eastAsia="pl-PL"/>
        </w:rPr>
      </w:pPr>
      <w:r w:rsidRPr="005B6BD0">
        <w:rPr>
          <w:rFonts w:eastAsia="Times New Roman" w:cstheme="minorHAnsi"/>
          <w:b/>
          <w:bCs/>
          <w:sz w:val="24"/>
          <w:szCs w:val="24"/>
          <w:lang w:val="en-US" w:eastAsia="pl-PL"/>
        </w:rPr>
        <w:t>Factors that Influence Decision Making</w:t>
      </w:r>
    </w:p>
    <w:p w14:paraId="74860944"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There are several important factors that influence decision making. Significant factors include past experiences, a variety of cognitive biases, an escalation of commitment and sunk outcomes, individual differences, including age and socioeconomic status, and a belief in personal relevance. These things all impact the decision making process and the decisions made.</w:t>
      </w:r>
    </w:p>
    <w:p w14:paraId="551E63EC"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Past experiences can impact future decision making. Juliusson, Karlsson, and Garling (2005) indicated past decisions influence the decisions people make in the future. It stands to reason that when something positive results from a decision, people are more likely to decide in a similar way, given a similar situation. On the other hand, people tend to avoid repeating past mistakes (Sagi, &amp; Friedland, 2007). This is significant to the extent that future decisions made based on past experiences are not necessarily the best decisions. In financial decision making, highly successful people do not make investment decisions based on past sunk outcomes, rather by examining choices with no regard for past experiences; this approach conflicts with what one may expect (Juliusson et al., 2005).</w:t>
      </w:r>
    </w:p>
    <w:p w14:paraId="09EC3612"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 xml:space="preserve">In addition to past experiences, there are several cognitive biases that influence decision making. Cognitive biases are thinking patterns based on observations and generalizations that may lead to memory errors, inaccurate judgments, and faulty logic (Evans, </w:t>
      </w:r>
      <w:proofErr w:type="spellStart"/>
      <w:r w:rsidRPr="005B6BD0">
        <w:rPr>
          <w:rFonts w:eastAsia="Times New Roman" w:cstheme="minorHAnsi"/>
          <w:color w:val="212121"/>
          <w:sz w:val="24"/>
          <w:szCs w:val="24"/>
          <w:lang w:val="en-US" w:eastAsia="pl-PL"/>
        </w:rPr>
        <w:t>Barston</w:t>
      </w:r>
      <w:proofErr w:type="spellEnd"/>
      <w:r w:rsidRPr="005B6BD0">
        <w:rPr>
          <w:rFonts w:eastAsia="Times New Roman" w:cstheme="minorHAnsi"/>
          <w:color w:val="212121"/>
          <w:sz w:val="24"/>
          <w:szCs w:val="24"/>
          <w:lang w:val="en-US" w:eastAsia="pl-PL"/>
        </w:rPr>
        <w:t xml:space="preserve">, &amp; Pollard, 1983; West, Toplak, &amp; Stanovich, 2008). Cognitive biases include, but are not limited to: belief bias, the over dependence on prior knowledge in arriving at decisions; hindsight bias, people tend to readily explain an event as inevitable, once it has happened; omission bias, generally, people have a propensity to omit information perceived as risky; and confirmation bias, in which people observe what they expect in observations (Marsh, &amp; Hanlon, 2007; Nestler. &amp; von </w:t>
      </w:r>
      <w:proofErr w:type="spellStart"/>
      <w:r w:rsidRPr="005B6BD0">
        <w:rPr>
          <w:rFonts w:eastAsia="Times New Roman" w:cstheme="minorHAnsi"/>
          <w:color w:val="212121"/>
          <w:sz w:val="24"/>
          <w:szCs w:val="24"/>
          <w:lang w:val="en-US" w:eastAsia="pl-PL"/>
        </w:rPr>
        <w:t>Collani</w:t>
      </w:r>
      <w:proofErr w:type="spellEnd"/>
      <w:r w:rsidRPr="005B6BD0">
        <w:rPr>
          <w:rFonts w:eastAsia="Times New Roman" w:cstheme="minorHAnsi"/>
          <w:color w:val="212121"/>
          <w:sz w:val="24"/>
          <w:szCs w:val="24"/>
          <w:lang w:val="en-US" w:eastAsia="pl-PL"/>
        </w:rPr>
        <w:t>, 2008; Stanovich &amp; West, 2008; see also West et al., 2008).</w:t>
      </w:r>
    </w:p>
    <w:p w14:paraId="45E30224"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In decision making, cognitive biases influence people by causing them to over rely or lend more credence to expected observations and previous knowledge, while dismissing information or observations that are perceived as uncertain, without looking at the bigger picture. While this influence may lead to poor decisions sometimes, the cognitive biases enable individuals to make efficient decisions with assistance of heuristics (Shah &amp; Oppenheimer, 2008).</w:t>
      </w:r>
    </w:p>
    <w:p w14:paraId="30D6025C"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lastRenderedPageBreak/>
        <w:t>In addition to past experiences and cognitive biases, decision making may be influenced by an escalation of commitment and sunk outcomes, which are unrecoverable costs. Juliusson, Karlsson, and Garling (2005) concluded people make decisions based on an irrational escalation of commitment, that is, individuals invest larger amounts of time, money, and effort into a decision to which they feel committed; further, people will tend to continue to make risky decisions when they feel responsible for the sunk costs, time, money, and effort spent on a project. As a result, decision making may at times be influenced by ‘how far in the hole’ the individual feels he or she is (Juliusson et al., 2005).</w:t>
      </w:r>
    </w:p>
    <w:p w14:paraId="1D2550C0"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 xml:space="preserve">Some individual differences may also influence decision making. Research has indicated that age, socioeconomic status (SES), and cognitive abilities influences decision making (de Bruin, Parker, &amp; Fischoff, 2007; Finucane, Mertz, </w:t>
      </w:r>
      <w:proofErr w:type="spellStart"/>
      <w:r w:rsidRPr="005B6BD0">
        <w:rPr>
          <w:rFonts w:eastAsia="Times New Roman" w:cstheme="minorHAnsi"/>
          <w:color w:val="212121"/>
          <w:sz w:val="24"/>
          <w:szCs w:val="24"/>
          <w:lang w:val="en-US" w:eastAsia="pl-PL"/>
        </w:rPr>
        <w:t>Slovic</w:t>
      </w:r>
      <w:proofErr w:type="spellEnd"/>
      <w:r w:rsidRPr="005B6BD0">
        <w:rPr>
          <w:rFonts w:eastAsia="Times New Roman" w:cstheme="minorHAnsi"/>
          <w:color w:val="212121"/>
          <w:sz w:val="24"/>
          <w:szCs w:val="24"/>
          <w:lang w:val="en-US" w:eastAsia="pl-PL"/>
        </w:rPr>
        <w:t>, &amp; Schmidt, 2005). Finucane et al. established a significant difference in decision making across age; that is, as cognitive functions decline as a result of age, decision making performance may decline as well. In addition, older people may be more overconfident regarding their ability to make decisions, which inhibits their ability to apply strategies (de Bruin et al., 2007). Finally, with respect to age, there is evidence to support the notion that older adults prefer fewer choices than younger adults (Reed, Mikels, &amp; Simon, 2008).</w:t>
      </w:r>
    </w:p>
    <w:p w14:paraId="3B979A9C" w14:textId="77777777"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Age is only one individual difference that influences decision making. According to de Bruin et al. (2007), people in lower SES groups may have less access to education and resources, which may make them more susceptible to experiencing negative life events, often beyond their control; as a result, low SES individuals may make poorer decisions, based on past decisions.</w:t>
      </w:r>
    </w:p>
    <w:p w14:paraId="421329BD" w14:textId="18256B24" w:rsidR="005B6BD0" w:rsidRPr="005B6BD0" w:rsidRDefault="005B6BD0" w:rsidP="005B6BD0">
      <w:pPr>
        <w:shd w:val="clear" w:color="auto" w:fill="FFFFFF"/>
        <w:spacing w:after="375" w:line="240" w:lineRule="auto"/>
        <w:rPr>
          <w:rFonts w:eastAsia="Times New Roman" w:cstheme="minorHAnsi"/>
          <w:color w:val="212121"/>
          <w:sz w:val="24"/>
          <w:szCs w:val="24"/>
          <w:lang w:val="en-US" w:eastAsia="pl-PL"/>
        </w:rPr>
      </w:pPr>
      <w:r w:rsidRPr="005B6BD0">
        <w:rPr>
          <w:rFonts w:eastAsia="Times New Roman" w:cstheme="minorHAnsi"/>
          <w:color w:val="212121"/>
          <w:sz w:val="24"/>
          <w:szCs w:val="24"/>
          <w:lang w:val="en-US" w:eastAsia="pl-PL"/>
        </w:rPr>
        <w:t>Over and above past experiences, cognitive biases, and individual differences; another influence on decision making is the belief in personal relevance. When people believe what they decide matters, they are more likely to make a decision. Acevedo and Krueger (2004) examined individuals’ voting patterns, and concluded that people will vote more readily when they believe their opinion is indicative of the attitudes of the general population, as well as when they have a regard for their own importance in the outcomes. People vote when they believe their vote counts. Acevedo and Krueger pointed out this voting phenomenon is ironic; when more people vote, the individual votes countless, in electoral math.</w:t>
      </w:r>
    </w:p>
    <w:p w14:paraId="5A60EF9B" w14:textId="77777777" w:rsidR="00876E92" w:rsidRDefault="00876E92">
      <w:pPr>
        <w:rPr>
          <w:rFonts w:cstheme="minorHAnsi"/>
          <w:sz w:val="24"/>
          <w:szCs w:val="24"/>
          <w:lang w:val="en-US"/>
        </w:rPr>
      </w:pPr>
    </w:p>
    <w:p w14:paraId="493E2007" w14:textId="77777777" w:rsidR="00C54CC1" w:rsidRPr="00C54CC1" w:rsidRDefault="00C54CC1" w:rsidP="00C54CC1">
      <w:pPr>
        <w:rPr>
          <w:rFonts w:cstheme="minorHAnsi"/>
          <w:b/>
          <w:bCs/>
          <w:sz w:val="24"/>
          <w:szCs w:val="24"/>
        </w:rPr>
      </w:pPr>
      <w:r w:rsidRPr="00C54CC1">
        <w:rPr>
          <w:rFonts w:cstheme="minorHAnsi"/>
          <w:b/>
          <w:bCs/>
          <w:sz w:val="24"/>
          <w:szCs w:val="24"/>
        </w:rPr>
        <w:t xml:space="preserve">General </w:t>
      </w:r>
      <w:proofErr w:type="spellStart"/>
      <w:r w:rsidRPr="00C54CC1">
        <w:rPr>
          <w:rFonts w:cstheme="minorHAnsi"/>
          <w:b/>
          <w:bCs/>
          <w:sz w:val="24"/>
          <w:szCs w:val="24"/>
        </w:rPr>
        <w:t>Understanding</w:t>
      </w:r>
      <w:proofErr w:type="spellEnd"/>
    </w:p>
    <w:p w14:paraId="6F5F94B1" w14:textId="77777777" w:rsidR="00C54CC1" w:rsidRPr="00C54CC1" w:rsidRDefault="00C54CC1" w:rsidP="00C54CC1">
      <w:pPr>
        <w:numPr>
          <w:ilvl w:val="0"/>
          <w:numId w:val="1"/>
        </w:numPr>
        <w:rPr>
          <w:rFonts w:cstheme="minorHAnsi"/>
          <w:sz w:val="24"/>
          <w:szCs w:val="24"/>
          <w:lang w:val="en-US"/>
        </w:rPr>
      </w:pPr>
      <w:r w:rsidRPr="00C54CC1">
        <w:rPr>
          <w:rFonts w:cstheme="minorHAnsi"/>
          <w:sz w:val="24"/>
          <w:szCs w:val="24"/>
          <w:lang w:val="en-US"/>
        </w:rPr>
        <w:t>T / F — Decision making is a major area of study in cognitive psychology.</w:t>
      </w:r>
    </w:p>
    <w:p w14:paraId="40D83693" w14:textId="77777777" w:rsidR="00C54CC1" w:rsidRPr="00C54CC1" w:rsidRDefault="00C54CC1" w:rsidP="00C54CC1">
      <w:pPr>
        <w:numPr>
          <w:ilvl w:val="0"/>
          <w:numId w:val="1"/>
        </w:numPr>
        <w:rPr>
          <w:rFonts w:cstheme="minorHAnsi"/>
          <w:sz w:val="24"/>
          <w:szCs w:val="24"/>
          <w:lang w:val="en-US"/>
        </w:rPr>
      </w:pPr>
      <w:r w:rsidRPr="00C54CC1">
        <w:rPr>
          <w:rFonts w:cstheme="minorHAnsi"/>
          <w:sz w:val="24"/>
          <w:szCs w:val="24"/>
          <w:lang w:val="en-US"/>
        </w:rPr>
        <w:t>T / F — Theories of decision making only focus on financial choices.</w:t>
      </w:r>
    </w:p>
    <w:p w14:paraId="41B26B03" w14:textId="77777777" w:rsidR="00C54CC1" w:rsidRPr="00C54CC1" w:rsidRDefault="00C54CC1" w:rsidP="00C54CC1">
      <w:pPr>
        <w:numPr>
          <w:ilvl w:val="0"/>
          <w:numId w:val="1"/>
        </w:numPr>
        <w:rPr>
          <w:rFonts w:cstheme="minorHAnsi"/>
          <w:sz w:val="24"/>
          <w:szCs w:val="24"/>
          <w:lang w:val="en-US"/>
        </w:rPr>
      </w:pPr>
      <w:r w:rsidRPr="00C54CC1">
        <w:rPr>
          <w:rFonts w:cstheme="minorHAnsi"/>
          <w:sz w:val="24"/>
          <w:szCs w:val="24"/>
          <w:lang w:val="en-US"/>
        </w:rPr>
        <w:t>T / F — People make decisions about a wide range of areas, including political, personal, and financial matters.</w:t>
      </w:r>
    </w:p>
    <w:p w14:paraId="74C0221C" w14:textId="77777777" w:rsidR="00C54CC1" w:rsidRPr="00C54CC1" w:rsidRDefault="00C54CC1" w:rsidP="00C54CC1">
      <w:pPr>
        <w:numPr>
          <w:ilvl w:val="0"/>
          <w:numId w:val="1"/>
        </w:numPr>
        <w:rPr>
          <w:rFonts w:cstheme="minorHAnsi"/>
          <w:sz w:val="24"/>
          <w:szCs w:val="24"/>
          <w:lang w:val="en-US"/>
        </w:rPr>
      </w:pPr>
      <w:r w:rsidRPr="00C54CC1">
        <w:rPr>
          <w:rFonts w:cstheme="minorHAnsi"/>
          <w:sz w:val="24"/>
          <w:szCs w:val="24"/>
          <w:lang w:val="en-US"/>
        </w:rPr>
        <w:t>T / F — Some decisions are simple, while others require more complex, multi-step approaches.</w:t>
      </w:r>
    </w:p>
    <w:p w14:paraId="09E98C14" w14:textId="77777777" w:rsidR="00C54CC1" w:rsidRPr="00C54CC1" w:rsidRDefault="00C54CC1" w:rsidP="00C54CC1">
      <w:pPr>
        <w:numPr>
          <w:ilvl w:val="0"/>
          <w:numId w:val="1"/>
        </w:numPr>
        <w:rPr>
          <w:rFonts w:cstheme="minorHAnsi"/>
          <w:sz w:val="24"/>
          <w:szCs w:val="24"/>
          <w:lang w:val="en-US"/>
        </w:rPr>
      </w:pPr>
      <w:r w:rsidRPr="00C54CC1">
        <w:rPr>
          <w:rFonts w:cstheme="minorHAnsi"/>
          <w:sz w:val="24"/>
          <w:szCs w:val="24"/>
          <w:lang w:val="en-US"/>
        </w:rPr>
        <w:t>T / F — Understanding factors that influence the decision making process helps explain why people make certain decisions.</w:t>
      </w:r>
    </w:p>
    <w:p w14:paraId="5FAF9123" w14:textId="77777777" w:rsidR="00C54CC1" w:rsidRPr="00C54CC1" w:rsidRDefault="00C54CC1" w:rsidP="00C54CC1">
      <w:pPr>
        <w:rPr>
          <w:rFonts w:cstheme="minorHAnsi"/>
          <w:sz w:val="24"/>
          <w:szCs w:val="24"/>
        </w:rPr>
      </w:pPr>
      <w:r w:rsidRPr="00C54CC1">
        <w:rPr>
          <w:rFonts w:cstheme="minorHAnsi"/>
          <w:sz w:val="24"/>
          <w:szCs w:val="24"/>
        </w:rPr>
        <w:pict w14:anchorId="7C6405A8">
          <v:rect id="_x0000_i1061" style="width:0;height:1.5pt" o:hralign="center" o:hrstd="t" o:hr="t" fillcolor="#a0a0a0" stroked="f"/>
        </w:pict>
      </w:r>
    </w:p>
    <w:p w14:paraId="6D5FDC8E" w14:textId="77777777" w:rsidR="00C54CC1" w:rsidRPr="00C54CC1" w:rsidRDefault="00C54CC1" w:rsidP="00C54CC1">
      <w:pPr>
        <w:rPr>
          <w:rFonts w:cstheme="minorHAnsi"/>
          <w:b/>
          <w:bCs/>
          <w:sz w:val="24"/>
          <w:szCs w:val="24"/>
        </w:rPr>
      </w:pPr>
      <w:proofErr w:type="spellStart"/>
      <w:r w:rsidRPr="00C54CC1">
        <w:rPr>
          <w:rFonts w:cstheme="minorHAnsi"/>
          <w:b/>
          <w:bCs/>
          <w:sz w:val="24"/>
          <w:szCs w:val="24"/>
        </w:rPr>
        <w:t>Factors</w:t>
      </w:r>
      <w:proofErr w:type="spellEnd"/>
      <w:r w:rsidRPr="00C54CC1">
        <w:rPr>
          <w:rFonts w:cstheme="minorHAnsi"/>
          <w:b/>
          <w:bCs/>
          <w:sz w:val="24"/>
          <w:szCs w:val="24"/>
        </w:rPr>
        <w:t xml:space="preserve"> </w:t>
      </w:r>
      <w:proofErr w:type="spellStart"/>
      <w:r w:rsidRPr="00C54CC1">
        <w:rPr>
          <w:rFonts w:cstheme="minorHAnsi"/>
          <w:b/>
          <w:bCs/>
          <w:sz w:val="24"/>
          <w:szCs w:val="24"/>
        </w:rPr>
        <w:t>Influencing</w:t>
      </w:r>
      <w:proofErr w:type="spellEnd"/>
      <w:r w:rsidRPr="00C54CC1">
        <w:rPr>
          <w:rFonts w:cstheme="minorHAnsi"/>
          <w:b/>
          <w:bCs/>
          <w:sz w:val="24"/>
          <w:szCs w:val="24"/>
        </w:rPr>
        <w:t xml:space="preserve"> </w:t>
      </w:r>
      <w:proofErr w:type="spellStart"/>
      <w:r w:rsidRPr="00C54CC1">
        <w:rPr>
          <w:rFonts w:cstheme="minorHAnsi"/>
          <w:b/>
          <w:bCs/>
          <w:sz w:val="24"/>
          <w:szCs w:val="24"/>
        </w:rPr>
        <w:t>Decision</w:t>
      </w:r>
      <w:proofErr w:type="spellEnd"/>
      <w:r w:rsidRPr="00C54CC1">
        <w:rPr>
          <w:rFonts w:cstheme="minorHAnsi"/>
          <w:b/>
          <w:bCs/>
          <w:sz w:val="24"/>
          <w:szCs w:val="24"/>
        </w:rPr>
        <w:t xml:space="preserve"> </w:t>
      </w:r>
      <w:proofErr w:type="spellStart"/>
      <w:r w:rsidRPr="00C54CC1">
        <w:rPr>
          <w:rFonts w:cstheme="minorHAnsi"/>
          <w:b/>
          <w:bCs/>
          <w:sz w:val="24"/>
          <w:szCs w:val="24"/>
        </w:rPr>
        <w:t>Making</w:t>
      </w:r>
      <w:proofErr w:type="spellEnd"/>
    </w:p>
    <w:p w14:paraId="119D228F" w14:textId="77777777" w:rsidR="00C54CC1" w:rsidRPr="00C54CC1" w:rsidRDefault="00C54CC1" w:rsidP="00C54CC1">
      <w:pPr>
        <w:numPr>
          <w:ilvl w:val="0"/>
          <w:numId w:val="2"/>
        </w:numPr>
        <w:rPr>
          <w:rFonts w:cstheme="minorHAnsi"/>
          <w:sz w:val="24"/>
          <w:szCs w:val="24"/>
          <w:lang w:val="en-US"/>
        </w:rPr>
      </w:pPr>
      <w:r w:rsidRPr="00C54CC1">
        <w:rPr>
          <w:rFonts w:cstheme="minorHAnsi"/>
          <w:sz w:val="24"/>
          <w:szCs w:val="24"/>
          <w:lang w:val="en-US"/>
        </w:rPr>
        <w:t>T / F — Past experience, cognitive biases, age, and belief in personal relevance all influence decision making.</w:t>
      </w:r>
    </w:p>
    <w:p w14:paraId="54437BE0" w14:textId="77777777" w:rsidR="00C54CC1" w:rsidRPr="00C54CC1" w:rsidRDefault="00C54CC1" w:rsidP="00C54CC1">
      <w:pPr>
        <w:numPr>
          <w:ilvl w:val="0"/>
          <w:numId w:val="2"/>
        </w:numPr>
        <w:rPr>
          <w:rFonts w:cstheme="minorHAnsi"/>
          <w:sz w:val="24"/>
          <w:szCs w:val="24"/>
          <w:lang w:val="en-US"/>
        </w:rPr>
      </w:pPr>
      <w:r w:rsidRPr="00C54CC1">
        <w:rPr>
          <w:rFonts w:cstheme="minorHAnsi"/>
          <w:sz w:val="24"/>
          <w:szCs w:val="24"/>
          <w:lang w:val="en-US"/>
        </w:rPr>
        <w:t>T / F — Heuristics are mental shortcuts used to make efficient decisions.</w:t>
      </w:r>
    </w:p>
    <w:p w14:paraId="3BF4157E" w14:textId="77777777" w:rsidR="00C54CC1" w:rsidRPr="00C54CC1" w:rsidRDefault="00C54CC1" w:rsidP="00C54CC1">
      <w:pPr>
        <w:numPr>
          <w:ilvl w:val="0"/>
          <w:numId w:val="2"/>
        </w:numPr>
        <w:rPr>
          <w:rFonts w:cstheme="minorHAnsi"/>
          <w:sz w:val="24"/>
          <w:szCs w:val="24"/>
          <w:lang w:val="en-US"/>
        </w:rPr>
      </w:pPr>
      <w:r w:rsidRPr="00C54CC1">
        <w:rPr>
          <w:rFonts w:cstheme="minorHAnsi"/>
          <w:sz w:val="24"/>
          <w:szCs w:val="24"/>
          <w:lang w:val="en-US"/>
        </w:rPr>
        <w:lastRenderedPageBreak/>
        <w:t>T / F — Sunk outcomes refer to future benefits that can be recovered through better decision making.</w:t>
      </w:r>
    </w:p>
    <w:p w14:paraId="1DE969CD" w14:textId="77777777" w:rsidR="00C54CC1" w:rsidRPr="00C54CC1" w:rsidRDefault="00C54CC1" w:rsidP="00C54CC1">
      <w:pPr>
        <w:numPr>
          <w:ilvl w:val="0"/>
          <w:numId w:val="2"/>
        </w:numPr>
        <w:rPr>
          <w:rFonts w:cstheme="minorHAnsi"/>
          <w:sz w:val="24"/>
          <w:szCs w:val="24"/>
          <w:lang w:val="en-US"/>
        </w:rPr>
      </w:pPr>
      <w:r w:rsidRPr="00C54CC1">
        <w:rPr>
          <w:rFonts w:cstheme="minorHAnsi"/>
          <w:sz w:val="24"/>
          <w:szCs w:val="24"/>
          <w:lang w:val="en-US"/>
        </w:rPr>
        <w:t>T / F — Escalation of commitment means continuing to invest time or money in a failing decision due to prior investments.</w:t>
      </w:r>
    </w:p>
    <w:p w14:paraId="1E8CADF3" w14:textId="77777777" w:rsidR="00C54CC1" w:rsidRPr="00C54CC1" w:rsidRDefault="00C54CC1" w:rsidP="00C54CC1">
      <w:pPr>
        <w:numPr>
          <w:ilvl w:val="0"/>
          <w:numId w:val="2"/>
        </w:numPr>
        <w:rPr>
          <w:rFonts w:cstheme="minorHAnsi"/>
          <w:sz w:val="24"/>
          <w:szCs w:val="24"/>
          <w:lang w:val="en-US"/>
        </w:rPr>
      </w:pPr>
      <w:r w:rsidRPr="00C54CC1">
        <w:rPr>
          <w:rFonts w:cstheme="minorHAnsi"/>
          <w:sz w:val="24"/>
          <w:szCs w:val="24"/>
          <w:lang w:val="en-US"/>
        </w:rPr>
        <w:t>T / F — Individual differences such as socioeconomic status and cognitive ability can influence decision quality.</w:t>
      </w:r>
    </w:p>
    <w:p w14:paraId="15F9F9E7" w14:textId="77777777" w:rsidR="00C54CC1" w:rsidRPr="00C54CC1" w:rsidRDefault="00C54CC1" w:rsidP="00C54CC1">
      <w:pPr>
        <w:rPr>
          <w:rFonts w:cstheme="minorHAnsi"/>
          <w:sz w:val="24"/>
          <w:szCs w:val="24"/>
        </w:rPr>
      </w:pPr>
      <w:r w:rsidRPr="00C54CC1">
        <w:rPr>
          <w:rFonts w:cstheme="minorHAnsi"/>
          <w:sz w:val="24"/>
          <w:szCs w:val="24"/>
        </w:rPr>
        <w:pict w14:anchorId="2439F47F">
          <v:rect id="_x0000_i1062" style="width:0;height:1.5pt" o:hralign="center" o:hrstd="t" o:hr="t" fillcolor="#a0a0a0" stroked="f"/>
        </w:pict>
      </w:r>
    </w:p>
    <w:p w14:paraId="31F4D65B" w14:textId="77777777" w:rsidR="00C54CC1" w:rsidRPr="00C54CC1" w:rsidRDefault="00C54CC1" w:rsidP="00C54CC1">
      <w:pPr>
        <w:rPr>
          <w:rFonts w:cstheme="minorHAnsi"/>
          <w:b/>
          <w:bCs/>
          <w:sz w:val="24"/>
          <w:szCs w:val="24"/>
        </w:rPr>
      </w:pPr>
      <w:r w:rsidRPr="00C54CC1">
        <w:rPr>
          <w:rFonts w:cstheme="minorHAnsi"/>
          <w:b/>
          <w:bCs/>
          <w:sz w:val="24"/>
          <w:szCs w:val="24"/>
        </w:rPr>
        <w:t xml:space="preserve">Past </w:t>
      </w:r>
      <w:proofErr w:type="spellStart"/>
      <w:r w:rsidRPr="00C54CC1">
        <w:rPr>
          <w:rFonts w:cstheme="minorHAnsi"/>
          <w:b/>
          <w:bCs/>
          <w:sz w:val="24"/>
          <w:szCs w:val="24"/>
        </w:rPr>
        <w:t>Experiences</w:t>
      </w:r>
      <w:proofErr w:type="spellEnd"/>
    </w:p>
    <w:p w14:paraId="18D026D2" w14:textId="77777777" w:rsidR="00C54CC1" w:rsidRPr="00C54CC1" w:rsidRDefault="00C54CC1" w:rsidP="00C54CC1">
      <w:pPr>
        <w:numPr>
          <w:ilvl w:val="0"/>
          <w:numId w:val="3"/>
        </w:numPr>
        <w:rPr>
          <w:rFonts w:cstheme="minorHAnsi"/>
          <w:sz w:val="24"/>
          <w:szCs w:val="24"/>
          <w:lang w:val="en-US"/>
        </w:rPr>
      </w:pPr>
      <w:r w:rsidRPr="00C54CC1">
        <w:rPr>
          <w:rFonts w:cstheme="minorHAnsi"/>
          <w:sz w:val="24"/>
          <w:szCs w:val="24"/>
          <w:lang w:val="en-US"/>
        </w:rPr>
        <w:t>T / F — People often make similar decisions in the future when past outcomes were positive.</w:t>
      </w:r>
    </w:p>
    <w:p w14:paraId="046DFDE4" w14:textId="77777777" w:rsidR="00C54CC1" w:rsidRPr="00C54CC1" w:rsidRDefault="00C54CC1" w:rsidP="00C54CC1">
      <w:pPr>
        <w:numPr>
          <w:ilvl w:val="0"/>
          <w:numId w:val="3"/>
        </w:numPr>
        <w:rPr>
          <w:rFonts w:cstheme="minorHAnsi"/>
          <w:sz w:val="24"/>
          <w:szCs w:val="24"/>
          <w:lang w:val="en-US"/>
        </w:rPr>
      </w:pPr>
      <w:r w:rsidRPr="00C54CC1">
        <w:rPr>
          <w:rFonts w:cstheme="minorHAnsi"/>
          <w:sz w:val="24"/>
          <w:szCs w:val="24"/>
          <w:lang w:val="en-US"/>
        </w:rPr>
        <w:t>T / F — People always repeat past mistakes even when they recognize them.</w:t>
      </w:r>
    </w:p>
    <w:p w14:paraId="0AB1BEC4" w14:textId="77777777" w:rsidR="00C54CC1" w:rsidRPr="00C54CC1" w:rsidRDefault="00C54CC1" w:rsidP="00C54CC1">
      <w:pPr>
        <w:numPr>
          <w:ilvl w:val="0"/>
          <w:numId w:val="3"/>
        </w:numPr>
        <w:rPr>
          <w:rFonts w:cstheme="minorHAnsi"/>
          <w:sz w:val="24"/>
          <w:szCs w:val="24"/>
          <w:lang w:val="en-US"/>
        </w:rPr>
      </w:pPr>
      <w:r w:rsidRPr="00C54CC1">
        <w:rPr>
          <w:rFonts w:cstheme="minorHAnsi"/>
          <w:sz w:val="24"/>
          <w:szCs w:val="24"/>
          <w:lang w:val="en-US"/>
        </w:rPr>
        <w:t>T / F — Financially successful people tend to ignore sunk costs when making new investment decisions.</w:t>
      </w:r>
    </w:p>
    <w:p w14:paraId="5FF01BC0" w14:textId="77777777" w:rsidR="00C54CC1" w:rsidRPr="00C54CC1" w:rsidRDefault="00C54CC1" w:rsidP="00C54CC1">
      <w:pPr>
        <w:numPr>
          <w:ilvl w:val="0"/>
          <w:numId w:val="3"/>
        </w:numPr>
        <w:rPr>
          <w:rFonts w:cstheme="minorHAnsi"/>
          <w:sz w:val="24"/>
          <w:szCs w:val="24"/>
          <w:lang w:val="en-US"/>
        </w:rPr>
      </w:pPr>
      <w:r w:rsidRPr="00C54CC1">
        <w:rPr>
          <w:rFonts w:cstheme="minorHAnsi"/>
          <w:sz w:val="24"/>
          <w:szCs w:val="24"/>
          <w:lang w:val="en-US"/>
        </w:rPr>
        <w:t>T / F — Relying too heavily on past experiences may not always lead to the best decisions.</w:t>
      </w:r>
    </w:p>
    <w:p w14:paraId="19657795" w14:textId="77777777" w:rsidR="00C54CC1" w:rsidRPr="00C54CC1" w:rsidRDefault="00C54CC1" w:rsidP="00C54CC1">
      <w:pPr>
        <w:rPr>
          <w:rFonts w:cstheme="minorHAnsi"/>
          <w:sz w:val="24"/>
          <w:szCs w:val="24"/>
        </w:rPr>
      </w:pPr>
      <w:r w:rsidRPr="00C54CC1">
        <w:rPr>
          <w:rFonts w:cstheme="minorHAnsi"/>
          <w:sz w:val="24"/>
          <w:szCs w:val="24"/>
        </w:rPr>
        <w:pict w14:anchorId="5E65665B">
          <v:rect id="_x0000_i1063" style="width:0;height:1.5pt" o:hralign="center" o:hrstd="t" o:hr="t" fillcolor="#a0a0a0" stroked="f"/>
        </w:pict>
      </w:r>
    </w:p>
    <w:p w14:paraId="64A95902" w14:textId="77777777" w:rsidR="00C54CC1" w:rsidRPr="00C54CC1" w:rsidRDefault="00C54CC1" w:rsidP="00C54CC1">
      <w:pPr>
        <w:rPr>
          <w:rFonts w:cstheme="minorHAnsi"/>
          <w:b/>
          <w:bCs/>
          <w:sz w:val="24"/>
          <w:szCs w:val="24"/>
        </w:rPr>
      </w:pPr>
      <w:proofErr w:type="spellStart"/>
      <w:r w:rsidRPr="00C54CC1">
        <w:rPr>
          <w:rFonts w:cstheme="minorHAnsi"/>
          <w:b/>
          <w:bCs/>
          <w:sz w:val="24"/>
          <w:szCs w:val="24"/>
        </w:rPr>
        <w:t>Cognitive</w:t>
      </w:r>
      <w:proofErr w:type="spellEnd"/>
      <w:r w:rsidRPr="00C54CC1">
        <w:rPr>
          <w:rFonts w:cstheme="minorHAnsi"/>
          <w:b/>
          <w:bCs/>
          <w:sz w:val="24"/>
          <w:szCs w:val="24"/>
        </w:rPr>
        <w:t xml:space="preserve"> </w:t>
      </w:r>
      <w:proofErr w:type="spellStart"/>
      <w:r w:rsidRPr="00C54CC1">
        <w:rPr>
          <w:rFonts w:cstheme="minorHAnsi"/>
          <w:b/>
          <w:bCs/>
          <w:sz w:val="24"/>
          <w:szCs w:val="24"/>
        </w:rPr>
        <w:t>Biases</w:t>
      </w:r>
      <w:proofErr w:type="spellEnd"/>
    </w:p>
    <w:p w14:paraId="4FC87F50" w14:textId="77777777" w:rsidR="00C54CC1" w:rsidRPr="00C54CC1" w:rsidRDefault="00C54CC1" w:rsidP="00C54CC1">
      <w:pPr>
        <w:numPr>
          <w:ilvl w:val="0"/>
          <w:numId w:val="4"/>
        </w:numPr>
        <w:rPr>
          <w:rFonts w:cstheme="minorHAnsi"/>
          <w:sz w:val="24"/>
          <w:szCs w:val="24"/>
          <w:lang w:val="en-US"/>
        </w:rPr>
      </w:pPr>
      <w:r w:rsidRPr="00C54CC1">
        <w:rPr>
          <w:rFonts w:cstheme="minorHAnsi"/>
          <w:sz w:val="24"/>
          <w:szCs w:val="24"/>
          <w:lang w:val="en-US"/>
        </w:rPr>
        <w:t>T / F — Cognitive biases are logical errors that can lead to inaccurate judgments.</w:t>
      </w:r>
    </w:p>
    <w:p w14:paraId="59C8F4E1" w14:textId="77777777" w:rsidR="00C54CC1" w:rsidRPr="00C54CC1" w:rsidRDefault="00C54CC1" w:rsidP="00C54CC1">
      <w:pPr>
        <w:numPr>
          <w:ilvl w:val="0"/>
          <w:numId w:val="4"/>
        </w:numPr>
        <w:rPr>
          <w:rFonts w:cstheme="minorHAnsi"/>
          <w:sz w:val="24"/>
          <w:szCs w:val="24"/>
          <w:lang w:val="en-US"/>
        </w:rPr>
      </w:pPr>
      <w:r w:rsidRPr="00C54CC1">
        <w:rPr>
          <w:rFonts w:cstheme="minorHAnsi"/>
          <w:sz w:val="24"/>
          <w:szCs w:val="24"/>
          <w:lang w:val="en-US"/>
        </w:rPr>
        <w:t>T / F — Belief bias is when people rely too much on prior knowledge in decision making.</w:t>
      </w:r>
    </w:p>
    <w:p w14:paraId="0D674D42" w14:textId="77777777" w:rsidR="00C54CC1" w:rsidRPr="00C54CC1" w:rsidRDefault="00C54CC1" w:rsidP="00C54CC1">
      <w:pPr>
        <w:numPr>
          <w:ilvl w:val="0"/>
          <w:numId w:val="4"/>
        </w:numPr>
        <w:rPr>
          <w:rFonts w:cstheme="minorHAnsi"/>
          <w:sz w:val="24"/>
          <w:szCs w:val="24"/>
          <w:lang w:val="en-US"/>
        </w:rPr>
      </w:pPr>
      <w:r w:rsidRPr="00C54CC1">
        <w:rPr>
          <w:rFonts w:cstheme="minorHAnsi"/>
          <w:sz w:val="24"/>
          <w:szCs w:val="24"/>
          <w:lang w:val="en-US"/>
        </w:rPr>
        <w:t>T / F — Hindsight bias occurs when people see an event as inevitable after it has occurred.</w:t>
      </w:r>
    </w:p>
    <w:p w14:paraId="4F0B9792" w14:textId="77777777" w:rsidR="00C54CC1" w:rsidRPr="00C54CC1" w:rsidRDefault="00C54CC1" w:rsidP="00C54CC1">
      <w:pPr>
        <w:numPr>
          <w:ilvl w:val="0"/>
          <w:numId w:val="4"/>
        </w:numPr>
        <w:rPr>
          <w:rFonts w:cstheme="minorHAnsi"/>
          <w:sz w:val="24"/>
          <w:szCs w:val="24"/>
          <w:lang w:val="en-US"/>
        </w:rPr>
      </w:pPr>
      <w:r w:rsidRPr="00C54CC1">
        <w:rPr>
          <w:rFonts w:cstheme="minorHAnsi"/>
          <w:sz w:val="24"/>
          <w:szCs w:val="24"/>
          <w:lang w:val="en-US"/>
        </w:rPr>
        <w:t>T / F — Omission bias is when people prefer to act rather than omit information.</w:t>
      </w:r>
    </w:p>
    <w:p w14:paraId="0AC29788" w14:textId="77777777" w:rsidR="00C54CC1" w:rsidRPr="00C54CC1" w:rsidRDefault="00C54CC1" w:rsidP="00C54CC1">
      <w:pPr>
        <w:numPr>
          <w:ilvl w:val="0"/>
          <w:numId w:val="4"/>
        </w:numPr>
        <w:rPr>
          <w:rFonts w:cstheme="minorHAnsi"/>
          <w:sz w:val="24"/>
          <w:szCs w:val="24"/>
          <w:lang w:val="en-US"/>
        </w:rPr>
      </w:pPr>
      <w:r w:rsidRPr="00C54CC1">
        <w:rPr>
          <w:rFonts w:cstheme="minorHAnsi"/>
          <w:sz w:val="24"/>
          <w:szCs w:val="24"/>
          <w:lang w:val="en-US"/>
        </w:rPr>
        <w:t>T / F — Confirmation bias involves seeing what one expects to see in observations.</w:t>
      </w:r>
    </w:p>
    <w:p w14:paraId="663BE790" w14:textId="77777777" w:rsidR="00C54CC1" w:rsidRPr="00C54CC1" w:rsidRDefault="00C54CC1" w:rsidP="00C54CC1">
      <w:pPr>
        <w:numPr>
          <w:ilvl w:val="0"/>
          <w:numId w:val="4"/>
        </w:numPr>
        <w:rPr>
          <w:rFonts w:cstheme="minorHAnsi"/>
          <w:sz w:val="24"/>
          <w:szCs w:val="24"/>
          <w:lang w:val="en-US"/>
        </w:rPr>
      </w:pPr>
      <w:r w:rsidRPr="00C54CC1">
        <w:rPr>
          <w:rFonts w:cstheme="minorHAnsi"/>
          <w:sz w:val="24"/>
          <w:szCs w:val="24"/>
          <w:lang w:val="en-US"/>
        </w:rPr>
        <w:t>T / F — Cognitive biases can sometimes help people make decisions more efficiently.</w:t>
      </w:r>
    </w:p>
    <w:p w14:paraId="232F7121" w14:textId="77777777" w:rsidR="00C54CC1" w:rsidRPr="00C54CC1" w:rsidRDefault="00C54CC1" w:rsidP="00C54CC1">
      <w:pPr>
        <w:rPr>
          <w:rFonts w:cstheme="minorHAnsi"/>
          <w:sz w:val="24"/>
          <w:szCs w:val="24"/>
        </w:rPr>
      </w:pPr>
      <w:r w:rsidRPr="00C54CC1">
        <w:rPr>
          <w:rFonts w:cstheme="minorHAnsi"/>
          <w:sz w:val="24"/>
          <w:szCs w:val="24"/>
        </w:rPr>
        <w:pict w14:anchorId="73149011">
          <v:rect id="_x0000_i1064" style="width:0;height:1.5pt" o:hralign="center" o:hrstd="t" o:hr="t" fillcolor="#a0a0a0" stroked="f"/>
        </w:pict>
      </w:r>
    </w:p>
    <w:p w14:paraId="6E13D574" w14:textId="77777777" w:rsidR="00C54CC1" w:rsidRPr="00C54CC1" w:rsidRDefault="00C54CC1" w:rsidP="00C54CC1">
      <w:pPr>
        <w:rPr>
          <w:rFonts w:cstheme="minorHAnsi"/>
          <w:b/>
          <w:bCs/>
          <w:sz w:val="24"/>
          <w:szCs w:val="24"/>
        </w:rPr>
      </w:pPr>
      <w:proofErr w:type="spellStart"/>
      <w:r w:rsidRPr="00C54CC1">
        <w:rPr>
          <w:rFonts w:cstheme="minorHAnsi"/>
          <w:b/>
          <w:bCs/>
          <w:sz w:val="24"/>
          <w:szCs w:val="24"/>
        </w:rPr>
        <w:t>Escalation</w:t>
      </w:r>
      <w:proofErr w:type="spellEnd"/>
      <w:r w:rsidRPr="00C54CC1">
        <w:rPr>
          <w:rFonts w:cstheme="minorHAnsi"/>
          <w:b/>
          <w:bCs/>
          <w:sz w:val="24"/>
          <w:szCs w:val="24"/>
        </w:rPr>
        <w:t xml:space="preserve"> of </w:t>
      </w:r>
      <w:proofErr w:type="spellStart"/>
      <w:r w:rsidRPr="00C54CC1">
        <w:rPr>
          <w:rFonts w:cstheme="minorHAnsi"/>
          <w:b/>
          <w:bCs/>
          <w:sz w:val="24"/>
          <w:szCs w:val="24"/>
        </w:rPr>
        <w:t>Commitment</w:t>
      </w:r>
      <w:proofErr w:type="spellEnd"/>
      <w:r w:rsidRPr="00C54CC1">
        <w:rPr>
          <w:rFonts w:cstheme="minorHAnsi"/>
          <w:b/>
          <w:bCs/>
          <w:sz w:val="24"/>
          <w:szCs w:val="24"/>
        </w:rPr>
        <w:t xml:space="preserve"> &amp; </w:t>
      </w:r>
      <w:proofErr w:type="spellStart"/>
      <w:r w:rsidRPr="00C54CC1">
        <w:rPr>
          <w:rFonts w:cstheme="minorHAnsi"/>
          <w:b/>
          <w:bCs/>
          <w:sz w:val="24"/>
          <w:szCs w:val="24"/>
        </w:rPr>
        <w:t>Sunk</w:t>
      </w:r>
      <w:proofErr w:type="spellEnd"/>
      <w:r w:rsidRPr="00C54CC1">
        <w:rPr>
          <w:rFonts w:cstheme="minorHAnsi"/>
          <w:b/>
          <w:bCs/>
          <w:sz w:val="24"/>
          <w:szCs w:val="24"/>
        </w:rPr>
        <w:t xml:space="preserve"> </w:t>
      </w:r>
      <w:proofErr w:type="spellStart"/>
      <w:r w:rsidRPr="00C54CC1">
        <w:rPr>
          <w:rFonts w:cstheme="minorHAnsi"/>
          <w:b/>
          <w:bCs/>
          <w:sz w:val="24"/>
          <w:szCs w:val="24"/>
        </w:rPr>
        <w:t>Costs</w:t>
      </w:r>
      <w:proofErr w:type="spellEnd"/>
    </w:p>
    <w:p w14:paraId="09F0B483" w14:textId="77777777" w:rsidR="00C54CC1" w:rsidRPr="00C54CC1" w:rsidRDefault="00C54CC1" w:rsidP="00C54CC1">
      <w:pPr>
        <w:numPr>
          <w:ilvl w:val="0"/>
          <w:numId w:val="5"/>
        </w:numPr>
        <w:rPr>
          <w:rFonts w:cstheme="minorHAnsi"/>
          <w:sz w:val="24"/>
          <w:szCs w:val="24"/>
          <w:lang w:val="en-US"/>
        </w:rPr>
      </w:pPr>
      <w:r w:rsidRPr="00C54CC1">
        <w:rPr>
          <w:rFonts w:cstheme="minorHAnsi"/>
          <w:sz w:val="24"/>
          <w:szCs w:val="24"/>
          <w:lang w:val="en-US"/>
        </w:rPr>
        <w:t>T / F — People sometimes continue investing in poor decisions because they already spent time or money on them.</w:t>
      </w:r>
    </w:p>
    <w:p w14:paraId="7249B252" w14:textId="77777777" w:rsidR="00C54CC1" w:rsidRPr="00C54CC1" w:rsidRDefault="00C54CC1" w:rsidP="00C54CC1">
      <w:pPr>
        <w:numPr>
          <w:ilvl w:val="0"/>
          <w:numId w:val="5"/>
        </w:numPr>
        <w:rPr>
          <w:rFonts w:cstheme="minorHAnsi"/>
          <w:sz w:val="24"/>
          <w:szCs w:val="24"/>
          <w:lang w:val="en-US"/>
        </w:rPr>
      </w:pPr>
      <w:r w:rsidRPr="00C54CC1">
        <w:rPr>
          <w:rFonts w:cstheme="minorHAnsi"/>
          <w:sz w:val="24"/>
          <w:szCs w:val="24"/>
          <w:lang w:val="en-US"/>
        </w:rPr>
        <w:t>T / F — Escalation of commitment is always a rational response to previous investments.</w:t>
      </w:r>
    </w:p>
    <w:p w14:paraId="104ADE7D" w14:textId="77777777" w:rsidR="00C54CC1" w:rsidRPr="00C54CC1" w:rsidRDefault="00C54CC1" w:rsidP="00C54CC1">
      <w:pPr>
        <w:rPr>
          <w:rFonts w:cstheme="minorHAnsi"/>
          <w:sz w:val="24"/>
          <w:szCs w:val="24"/>
        </w:rPr>
      </w:pPr>
      <w:r w:rsidRPr="00C54CC1">
        <w:rPr>
          <w:rFonts w:cstheme="minorHAnsi"/>
          <w:sz w:val="24"/>
          <w:szCs w:val="24"/>
        </w:rPr>
        <w:pict w14:anchorId="76E7C24D">
          <v:rect id="_x0000_i1065" style="width:0;height:1.5pt" o:hralign="center" o:hrstd="t" o:hr="t" fillcolor="#a0a0a0" stroked="f"/>
        </w:pict>
      </w:r>
    </w:p>
    <w:p w14:paraId="23462E10" w14:textId="77777777" w:rsidR="00C54CC1" w:rsidRPr="00C54CC1" w:rsidRDefault="00C54CC1" w:rsidP="00C54CC1">
      <w:pPr>
        <w:rPr>
          <w:rFonts w:cstheme="minorHAnsi"/>
          <w:b/>
          <w:bCs/>
          <w:sz w:val="24"/>
          <w:szCs w:val="24"/>
        </w:rPr>
      </w:pPr>
      <w:proofErr w:type="spellStart"/>
      <w:r w:rsidRPr="00C54CC1">
        <w:rPr>
          <w:rFonts w:cstheme="minorHAnsi"/>
          <w:b/>
          <w:bCs/>
          <w:sz w:val="24"/>
          <w:szCs w:val="24"/>
        </w:rPr>
        <w:t>Individual</w:t>
      </w:r>
      <w:proofErr w:type="spellEnd"/>
      <w:r w:rsidRPr="00C54CC1">
        <w:rPr>
          <w:rFonts w:cstheme="minorHAnsi"/>
          <w:b/>
          <w:bCs/>
          <w:sz w:val="24"/>
          <w:szCs w:val="24"/>
        </w:rPr>
        <w:t xml:space="preserve"> </w:t>
      </w:r>
      <w:proofErr w:type="spellStart"/>
      <w:r w:rsidRPr="00C54CC1">
        <w:rPr>
          <w:rFonts w:cstheme="minorHAnsi"/>
          <w:b/>
          <w:bCs/>
          <w:sz w:val="24"/>
          <w:szCs w:val="24"/>
        </w:rPr>
        <w:t>Differences</w:t>
      </w:r>
      <w:proofErr w:type="spellEnd"/>
    </w:p>
    <w:p w14:paraId="5661EEAF" w14:textId="77777777" w:rsidR="00C54CC1" w:rsidRPr="00C54CC1" w:rsidRDefault="00C54CC1" w:rsidP="00C54CC1">
      <w:pPr>
        <w:numPr>
          <w:ilvl w:val="0"/>
          <w:numId w:val="6"/>
        </w:numPr>
        <w:rPr>
          <w:rFonts w:cstheme="minorHAnsi"/>
          <w:sz w:val="24"/>
          <w:szCs w:val="24"/>
          <w:lang w:val="en-US"/>
        </w:rPr>
      </w:pPr>
      <w:r w:rsidRPr="00C54CC1">
        <w:rPr>
          <w:rFonts w:cstheme="minorHAnsi"/>
          <w:sz w:val="24"/>
          <w:szCs w:val="24"/>
          <w:lang w:val="en-US"/>
        </w:rPr>
        <w:t>T / F — Older adults may show a decline in decision making performance as cognitive abilities decline.</w:t>
      </w:r>
    </w:p>
    <w:p w14:paraId="060E855F" w14:textId="77777777" w:rsidR="00C54CC1" w:rsidRPr="00C54CC1" w:rsidRDefault="00C54CC1" w:rsidP="00C54CC1">
      <w:pPr>
        <w:numPr>
          <w:ilvl w:val="0"/>
          <w:numId w:val="6"/>
        </w:numPr>
        <w:rPr>
          <w:rFonts w:cstheme="minorHAnsi"/>
          <w:sz w:val="24"/>
          <w:szCs w:val="24"/>
          <w:lang w:val="en-US"/>
        </w:rPr>
      </w:pPr>
      <w:r w:rsidRPr="00C54CC1">
        <w:rPr>
          <w:rFonts w:cstheme="minorHAnsi"/>
          <w:sz w:val="24"/>
          <w:szCs w:val="24"/>
          <w:lang w:val="en-US"/>
        </w:rPr>
        <w:t>T / F — Older adults always prefer to have more choices than younger adults.</w:t>
      </w:r>
    </w:p>
    <w:p w14:paraId="761F4029" w14:textId="77777777" w:rsidR="00C54CC1" w:rsidRPr="00C54CC1" w:rsidRDefault="00C54CC1" w:rsidP="00C54CC1">
      <w:pPr>
        <w:numPr>
          <w:ilvl w:val="0"/>
          <w:numId w:val="6"/>
        </w:numPr>
        <w:rPr>
          <w:rFonts w:cstheme="minorHAnsi"/>
          <w:sz w:val="24"/>
          <w:szCs w:val="24"/>
          <w:lang w:val="en-US"/>
        </w:rPr>
      </w:pPr>
      <w:r w:rsidRPr="00C54CC1">
        <w:rPr>
          <w:rFonts w:cstheme="minorHAnsi"/>
          <w:sz w:val="24"/>
          <w:szCs w:val="24"/>
          <w:lang w:val="en-US"/>
        </w:rPr>
        <w:t>T / F — People in lower socioeconomic groups may have fewer resources, influencing their decisions negatively.</w:t>
      </w:r>
    </w:p>
    <w:p w14:paraId="27ED5D02" w14:textId="77777777" w:rsidR="00C54CC1" w:rsidRPr="00C54CC1" w:rsidRDefault="00C54CC1" w:rsidP="00C54CC1">
      <w:pPr>
        <w:numPr>
          <w:ilvl w:val="0"/>
          <w:numId w:val="6"/>
        </w:numPr>
        <w:rPr>
          <w:rFonts w:cstheme="minorHAnsi"/>
          <w:sz w:val="24"/>
          <w:szCs w:val="24"/>
          <w:lang w:val="en-US"/>
        </w:rPr>
      </w:pPr>
      <w:r w:rsidRPr="00C54CC1">
        <w:rPr>
          <w:rFonts w:cstheme="minorHAnsi"/>
          <w:sz w:val="24"/>
          <w:szCs w:val="24"/>
          <w:lang w:val="en-US"/>
        </w:rPr>
        <w:t>T / F — Age and socioeconomic status are examples of individual differences affecting decision making.</w:t>
      </w:r>
    </w:p>
    <w:p w14:paraId="5815CFCB" w14:textId="77777777" w:rsidR="00C54CC1" w:rsidRPr="00C54CC1" w:rsidRDefault="00C54CC1" w:rsidP="00C54CC1">
      <w:pPr>
        <w:rPr>
          <w:rFonts w:cstheme="minorHAnsi"/>
          <w:sz w:val="24"/>
          <w:szCs w:val="24"/>
        </w:rPr>
      </w:pPr>
      <w:r w:rsidRPr="00C54CC1">
        <w:rPr>
          <w:rFonts w:cstheme="minorHAnsi"/>
          <w:sz w:val="24"/>
          <w:szCs w:val="24"/>
        </w:rPr>
        <w:lastRenderedPageBreak/>
        <w:pict w14:anchorId="3415F3FE">
          <v:rect id="_x0000_i1066" style="width:0;height:1.5pt" o:hralign="center" o:hrstd="t" o:hr="t" fillcolor="#a0a0a0" stroked="f"/>
        </w:pict>
      </w:r>
    </w:p>
    <w:p w14:paraId="57D1962E" w14:textId="77777777" w:rsidR="00C54CC1" w:rsidRPr="00C54CC1" w:rsidRDefault="00C54CC1" w:rsidP="00C54CC1">
      <w:pPr>
        <w:rPr>
          <w:rFonts w:cstheme="minorHAnsi"/>
          <w:b/>
          <w:bCs/>
          <w:sz w:val="24"/>
          <w:szCs w:val="24"/>
        </w:rPr>
      </w:pPr>
      <w:proofErr w:type="spellStart"/>
      <w:r w:rsidRPr="00C54CC1">
        <w:rPr>
          <w:rFonts w:cstheme="minorHAnsi"/>
          <w:b/>
          <w:bCs/>
          <w:sz w:val="24"/>
          <w:szCs w:val="24"/>
        </w:rPr>
        <w:t>Belief</w:t>
      </w:r>
      <w:proofErr w:type="spellEnd"/>
      <w:r w:rsidRPr="00C54CC1">
        <w:rPr>
          <w:rFonts w:cstheme="minorHAnsi"/>
          <w:b/>
          <w:bCs/>
          <w:sz w:val="24"/>
          <w:szCs w:val="24"/>
        </w:rPr>
        <w:t xml:space="preserve"> in Personal </w:t>
      </w:r>
      <w:proofErr w:type="spellStart"/>
      <w:r w:rsidRPr="00C54CC1">
        <w:rPr>
          <w:rFonts w:cstheme="minorHAnsi"/>
          <w:b/>
          <w:bCs/>
          <w:sz w:val="24"/>
          <w:szCs w:val="24"/>
        </w:rPr>
        <w:t>Relevance</w:t>
      </w:r>
      <w:proofErr w:type="spellEnd"/>
    </w:p>
    <w:p w14:paraId="1E7B5115" w14:textId="77777777" w:rsidR="00C54CC1" w:rsidRPr="00C54CC1" w:rsidRDefault="00C54CC1" w:rsidP="00C54CC1">
      <w:pPr>
        <w:numPr>
          <w:ilvl w:val="0"/>
          <w:numId w:val="7"/>
        </w:numPr>
        <w:rPr>
          <w:rFonts w:cstheme="minorHAnsi"/>
          <w:sz w:val="24"/>
          <w:szCs w:val="24"/>
          <w:lang w:val="en-US"/>
        </w:rPr>
      </w:pPr>
      <w:r w:rsidRPr="00C54CC1">
        <w:rPr>
          <w:rFonts w:cstheme="minorHAnsi"/>
          <w:sz w:val="24"/>
          <w:szCs w:val="24"/>
          <w:lang w:val="en-US"/>
        </w:rPr>
        <w:t>T / F — People are more likely to make decisions when they believe their actions have personal importance.</w:t>
      </w:r>
    </w:p>
    <w:p w14:paraId="7BE25B75" w14:textId="77777777" w:rsidR="00C54CC1" w:rsidRPr="00C54CC1" w:rsidRDefault="00C54CC1" w:rsidP="00C54CC1">
      <w:pPr>
        <w:numPr>
          <w:ilvl w:val="0"/>
          <w:numId w:val="7"/>
        </w:numPr>
        <w:rPr>
          <w:rFonts w:cstheme="minorHAnsi"/>
          <w:sz w:val="24"/>
          <w:szCs w:val="24"/>
          <w:lang w:val="en-US"/>
        </w:rPr>
      </w:pPr>
      <w:r w:rsidRPr="00C54CC1">
        <w:rPr>
          <w:rFonts w:cstheme="minorHAnsi"/>
          <w:sz w:val="24"/>
          <w:szCs w:val="24"/>
          <w:lang w:val="en-US"/>
        </w:rPr>
        <w:t>T / F — According to Acevedo and Krueger, people are less likely to vote when they believe their opinion reflects the general population.</w:t>
      </w:r>
    </w:p>
    <w:p w14:paraId="35DB86A0" w14:textId="77777777" w:rsidR="00C54CC1" w:rsidRPr="00C54CC1" w:rsidRDefault="00C54CC1" w:rsidP="00C54CC1">
      <w:pPr>
        <w:numPr>
          <w:ilvl w:val="0"/>
          <w:numId w:val="7"/>
        </w:numPr>
        <w:rPr>
          <w:rFonts w:cstheme="minorHAnsi"/>
          <w:sz w:val="24"/>
          <w:szCs w:val="24"/>
          <w:lang w:val="en-US"/>
        </w:rPr>
      </w:pPr>
      <w:r w:rsidRPr="00C54CC1">
        <w:rPr>
          <w:rFonts w:cstheme="minorHAnsi"/>
          <w:sz w:val="24"/>
          <w:szCs w:val="24"/>
          <w:lang w:val="en-US"/>
        </w:rPr>
        <w:t>T / F — The voting phenomenon described by Acevedo and Krueger shows irony because as more people vote, each individual vote counts less.</w:t>
      </w:r>
    </w:p>
    <w:p w14:paraId="41C869FD" w14:textId="77777777" w:rsidR="00C54CC1" w:rsidRPr="00C54CC1" w:rsidRDefault="00C54CC1" w:rsidP="00C54CC1">
      <w:pPr>
        <w:numPr>
          <w:ilvl w:val="0"/>
          <w:numId w:val="7"/>
        </w:numPr>
        <w:rPr>
          <w:rFonts w:cstheme="minorHAnsi"/>
          <w:sz w:val="24"/>
          <w:szCs w:val="24"/>
          <w:lang w:val="en-US"/>
        </w:rPr>
      </w:pPr>
      <w:r w:rsidRPr="00C54CC1">
        <w:rPr>
          <w:rFonts w:cstheme="minorHAnsi"/>
          <w:sz w:val="24"/>
          <w:szCs w:val="24"/>
          <w:lang w:val="en-US"/>
        </w:rPr>
        <w:t>T / F — Belief in personal relevance does not influence the likelihood of decision making.</w:t>
      </w:r>
    </w:p>
    <w:p w14:paraId="1D4644E0" w14:textId="77777777" w:rsidR="00C54CC1" w:rsidRPr="005B6BD0" w:rsidRDefault="00C54CC1">
      <w:pPr>
        <w:rPr>
          <w:rFonts w:cstheme="minorHAnsi"/>
          <w:sz w:val="24"/>
          <w:szCs w:val="24"/>
          <w:lang w:val="en-US"/>
        </w:rPr>
      </w:pPr>
    </w:p>
    <w:sectPr w:rsidR="00C54CC1" w:rsidRPr="005B6BD0" w:rsidSect="005B6BD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Helvetica">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B43CF"/>
    <w:multiLevelType w:val="multilevel"/>
    <w:tmpl w:val="2C0C2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F837B0"/>
    <w:multiLevelType w:val="multilevel"/>
    <w:tmpl w:val="2DD23F7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38578A2"/>
    <w:multiLevelType w:val="multilevel"/>
    <w:tmpl w:val="86CE268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CF5B6B"/>
    <w:multiLevelType w:val="multilevel"/>
    <w:tmpl w:val="E36E99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CAD2B02"/>
    <w:multiLevelType w:val="multilevel"/>
    <w:tmpl w:val="5D7E351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D682070"/>
    <w:multiLevelType w:val="multilevel"/>
    <w:tmpl w:val="4F862C3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FD308D"/>
    <w:multiLevelType w:val="multilevel"/>
    <w:tmpl w:val="B89E3046"/>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12434429">
    <w:abstractNumId w:val="0"/>
  </w:num>
  <w:num w:numId="2" w16cid:durableId="2035574991">
    <w:abstractNumId w:val="3"/>
  </w:num>
  <w:num w:numId="3" w16cid:durableId="1943150502">
    <w:abstractNumId w:val="1"/>
  </w:num>
  <w:num w:numId="4" w16cid:durableId="2027366724">
    <w:abstractNumId w:val="5"/>
  </w:num>
  <w:num w:numId="5" w16cid:durableId="1690835727">
    <w:abstractNumId w:val="4"/>
  </w:num>
  <w:num w:numId="6" w16cid:durableId="236866967">
    <w:abstractNumId w:val="2"/>
  </w:num>
  <w:num w:numId="7" w16cid:durableId="8911132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BD0"/>
    <w:rsid w:val="005B6BD0"/>
    <w:rsid w:val="00876E92"/>
    <w:rsid w:val="00A14C2F"/>
    <w:rsid w:val="00B432E4"/>
    <w:rsid w:val="00C54CC1"/>
    <w:rsid w:val="00D919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FCCDA"/>
  <w15:chartTrackingRefBased/>
  <w15:docId w15:val="{8B0FAE15-5474-4E90-92DB-8DAD0EA16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A14C2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3">
    <w:name w:val="heading 3"/>
    <w:basedOn w:val="Normalny"/>
    <w:link w:val="Nagwek3Znak"/>
    <w:uiPriority w:val="9"/>
    <w:qFormat/>
    <w:rsid w:val="005B6BD0"/>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5B6BD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3Znak">
    <w:name w:val="Nagłówek 3 Znak"/>
    <w:basedOn w:val="Domylnaczcionkaakapitu"/>
    <w:link w:val="Nagwek3"/>
    <w:uiPriority w:val="9"/>
    <w:rsid w:val="005B6BD0"/>
    <w:rPr>
      <w:rFonts w:ascii="Times New Roman" w:eastAsia="Times New Roman" w:hAnsi="Times New Roman" w:cs="Times New Roman"/>
      <w:b/>
      <w:bCs/>
      <w:sz w:val="27"/>
      <w:szCs w:val="27"/>
      <w:lang w:eastAsia="pl-PL"/>
    </w:rPr>
  </w:style>
  <w:style w:type="character" w:customStyle="1" w:styleId="Nagwek1Znak">
    <w:name w:val="Nagłówek 1 Znak"/>
    <w:basedOn w:val="Domylnaczcionkaakapitu"/>
    <w:link w:val="Nagwek1"/>
    <w:uiPriority w:val="9"/>
    <w:rsid w:val="00A14C2F"/>
    <w:rPr>
      <w:rFonts w:asciiTheme="majorHAnsi" w:eastAsiaTheme="majorEastAsia" w:hAnsiTheme="majorHAnsi" w:cstheme="majorBidi"/>
      <w:color w:val="2F5496" w:themeColor="accent1" w:themeShade="BF"/>
      <w:sz w:val="32"/>
      <w:szCs w:val="32"/>
    </w:rPr>
  </w:style>
  <w:style w:type="character" w:customStyle="1" w:styleId="author">
    <w:name w:val="author"/>
    <w:basedOn w:val="Domylnaczcionkaakapitu"/>
    <w:rsid w:val="00A14C2F"/>
  </w:style>
  <w:style w:type="character" w:styleId="Hipercze">
    <w:name w:val="Hyperlink"/>
    <w:basedOn w:val="Domylnaczcionkaakapitu"/>
    <w:uiPriority w:val="99"/>
    <w:semiHidden/>
    <w:unhideWhenUsed/>
    <w:rsid w:val="00A14C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165813">
      <w:bodyDiv w:val="1"/>
      <w:marLeft w:val="0"/>
      <w:marRight w:val="0"/>
      <w:marTop w:val="0"/>
      <w:marBottom w:val="0"/>
      <w:divBdr>
        <w:top w:val="none" w:sz="0" w:space="0" w:color="auto"/>
        <w:left w:val="none" w:sz="0" w:space="0" w:color="auto"/>
        <w:bottom w:val="none" w:sz="0" w:space="0" w:color="auto"/>
        <w:right w:val="none" w:sz="0" w:space="0" w:color="auto"/>
      </w:divBdr>
    </w:div>
    <w:div w:id="792211560">
      <w:bodyDiv w:val="1"/>
      <w:marLeft w:val="0"/>
      <w:marRight w:val="0"/>
      <w:marTop w:val="0"/>
      <w:marBottom w:val="0"/>
      <w:divBdr>
        <w:top w:val="none" w:sz="0" w:space="0" w:color="auto"/>
        <w:left w:val="none" w:sz="0" w:space="0" w:color="auto"/>
        <w:bottom w:val="none" w:sz="0" w:space="0" w:color="auto"/>
        <w:right w:val="none" w:sz="0" w:space="0" w:color="auto"/>
      </w:divBdr>
    </w:div>
    <w:div w:id="2101288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nquiriesjournal.com/authors/140/cindy-dietrich"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1394</Words>
  <Characters>8366</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Ochab</dc:creator>
  <cp:keywords/>
  <dc:description/>
  <cp:lastModifiedBy>Barbara Ochab</cp:lastModifiedBy>
  <cp:revision>2</cp:revision>
  <cp:lastPrinted>2022-05-16T18:23:00Z</cp:lastPrinted>
  <dcterms:created xsi:type="dcterms:W3CDTF">2022-05-16T18:10:00Z</dcterms:created>
  <dcterms:modified xsi:type="dcterms:W3CDTF">2025-10-19T15:40:00Z</dcterms:modified>
</cp:coreProperties>
</file>